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00" w:rsidRDefault="00EA6781" w:rsidP="00EA6781">
      <w:pPr>
        <w:pStyle w:val="Nagwek"/>
        <w:rPr>
          <w:rFonts w:ascii="Tahoma" w:hAnsi="Tahoma" w:cs="Tahom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1014730" cy="6667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66675</wp:posOffset>
            </wp:positionV>
            <wp:extent cx="1714500" cy="534035"/>
            <wp:effectExtent l="0" t="0" r="0" b="0"/>
            <wp:wrapSquare wrapText="bothSides"/>
            <wp:docPr id="3" name="Obraz 3" descr="Samorząd Wojewó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rząd Województ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0</wp:posOffset>
            </wp:positionV>
            <wp:extent cx="1514475" cy="644525"/>
            <wp:effectExtent l="0" t="0" r="9525" b="3175"/>
            <wp:wrapTight wrapText="bothSides">
              <wp:wrapPolygon edited="0">
                <wp:start x="0" y="0"/>
                <wp:lineTo x="0" y="21068"/>
                <wp:lineTo x="21464" y="21068"/>
                <wp:lineTo x="2146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7750" cy="751205"/>
            <wp:effectExtent l="0" t="0" r="0" b="0"/>
            <wp:wrapSquare wrapText="bothSides"/>
            <wp:docPr id="1" name="Obraz 1" descr="logo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35" cy="75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781" w:rsidRDefault="00EA6781" w:rsidP="00EA6781">
      <w:pPr>
        <w:pStyle w:val="Nagwek"/>
        <w:rPr>
          <w:rFonts w:ascii="Tahoma" w:hAnsi="Tahoma" w:cs="Tahoma"/>
          <w:sz w:val="20"/>
          <w:szCs w:val="20"/>
        </w:rPr>
      </w:pPr>
    </w:p>
    <w:p w:rsidR="00EA6781" w:rsidRDefault="00EA6781" w:rsidP="00EA6781">
      <w:pPr>
        <w:pStyle w:val="Nagwek"/>
        <w:rPr>
          <w:rFonts w:ascii="Tahoma" w:hAnsi="Tahoma" w:cs="Tahoma"/>
          <w:sz w:val="20"/>
          <w:szCs w:val="20"/>
        </w:rPr>
      </w:pPr>
    </w:p>
    <w:p w:rsidR="00EA6781" w:rsidRDefault="00EA6781" w:rsidP="00EA6781">
      <w:pPr>
        <w:pStyle w:val="Nagwek"/>
        <w:rPr>
          <w:rFonts w:ascii="Tahoma" w:hAnsi="Tahoma" w:cs="Tahoma"/>
          <w:sz w:val="20"/>
          <w:szCs w:val="20"/>
        </w:rPr>
      </w:pPr>
    </w:p>
    <w:p w:rsidR="00EA6781" w:rsidRDefault="00EA6781" w:rsidP="00EA6781">
      <w:pPr>
        <w:pStyle w:val="Nagwek"/>
        <w:rPr>
          <w:rFonts w:ascii="Tahoma" w:hAnsi="Tahoma" w:cs="Tahoma"/>
          <w:sz w:val="20"/>
          <w:szCs w:val="20"/>
        </w:rPr>
      </w:pPr>
    </w:p>
    <w:p w:rsidR="004940EF" w:rsidRDefault="00EA6781" w:rsidP="006A07FF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   „Europejski Fundusz Rolny na rzecz Rozwoju Obszarów Wiejskich: Europa inwestująca w obszary wiejskie”.</w:t>
      </w:r>
    </w:p>
    <w:p w:rsidR="00EA6781" w:rsidRPr="00EA6781" w:rsidRDefault="00EA6781" w:rsidP="006A07F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66735" w:rsidRDefault="00766735" w:rsidP="00F17BC2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Mirosława Antkowiak - </w:t>
      </w:r>
      <w:r w:rsidR="00EA6781" w:rsidRPr="00EA6781">
        <w:rPr>
          <w:rFonts w:ascii="Tahoma" w:hAnsi="Tahoma" w:cs="Tahoma"/>
          <w:sz w:val="20"/>
          <w:szCs w:val="20"/>
        </w:rPr>
        <w:t xml:space="preserve">Partner KSOW informuje, że w dniu 4 lipca 2017 r. podpisana została umowa z Samorządem Województwa Wielkopolskiego na realizację operacji </w:t>
      </w:r>
      <w:r>
        <w:rPr>
          <w:rFonts w:ascii="Tahoma" w:hAnsi="Tahoma" w:cs="Tahoma"/>
          <w:sz w:val="20"/>
          <w:szCs w:val="20"/>
        </w:rPr>
        <w:t xml:space="preserve">„Niedziela z Funduszami Unijnymi w aspekcie 750lecia </w:t>
      </w:r>
      <w:proofErr w:type="spellStart"/>
      <w:r>
        <w:rPr>
          <w:rFonts w:ascii="Tahoma" w:hAnsi="Tahoma" w:cs="Tahoma"/>
          <w:sz w:val="20"/>
          <w:szCs w:val="20"/>
        </w:rPr>
        <w:t>Dubina</w:t>
      </w:r>
      <w:proofErr w:type="spellEnd"/>
      <w:r>
        <w:rPr>
          <w:rFonts w:ascii="Tahoma" w:hAnsi="Tahoma" w:cs="Tahoma"/>
          <w:sz w:val="20"/>
          <w:szCs w:val="20"/>
        </w:rPr>
        <w:t>”.</w:t>
      </w:r>
    </w:p>
    <w:p w:rsidR="00E72FB6" w:rsidRPr="00F17BC2" w:rsidRDefault="00EA6781" w:rsidP="00F17BC2">
      <w:pPr>
        <w:spacing w:line="360" w:lineRule="auto"/>
      </w:pPr>
      <w:r w:rsidRPr="00EA6781">
        <w:rPr>
          <w:rFonts w:ascii="Tahoma" w:hAnsi="Tahoma" w:cs="Tahoma"/>
          <w:sz w:val="20"/>
          <w:szCs w:val="20"/>
        </w:rPr>
        <w:t xml:space="preserve"> Kwota kosztów kwalifikowanych operacji wynosi: </w:t>
      </w:r>
      <w:r w:rsidR="00766735">
        <w:rPr>
          <w:rFonts w:ascii="Tahoma" w:hAnsi="Tahoma" w:cs="Tahoma"/>
          <w:sz w:val="20"/>
          <w:szCs w:val="20"/>
        </w:rPr>
        <w:t>39 493,</w:t>
      </w:r>
      <w:r w:rsidR="006104AF">
        <w:rPr>
          <w:rFonts w:ascii="Tahoma" w:hAnsi="Tahoma" w:cs="Tahoma"/>
          <w:sz w:val="20"/>
          <w:szCs w:val="20"/>
        </w:rPr>
        <w:t>83</w:t>
      </w:r>
      <w:r w:rsidR="00F17BC2">
        <w:rPr>
          <w:rFonts w:ascii="Tahoma" w:hAnsi="Tahoma" w:cs="Tahoma"/>
          <w:sz w:val="20"/>
          <w:szCs w:val="20"/>
        </w:rPr>
        <w:t xml:space="preserve">zł. </w:t>
      </w:r>
      <w:r w:rsidR="00E72FB6" w:rsidRPr="00EA6781">
        <w:rPr>
          <w:rFonts w:ascii="Tahoma" w:hAnsi="Tahoma" w:cs="Tahoma"/>
          <w:sz w:val="20"/>
          <w:szCs w:val="20"/>
        </w:rPr>
        <w:t>Operacja ma</w:t>
      </w:r>
      <w:r w:rsidR="00E72FB6">
        <w:rPr>
          <w:rFonts w:ascii="Tahoma" w:hAnsi="Tahoma" w:cs="Tahoma"/>
          <w:sz w:val="20"/>
          <w:szCs w:val="20"/>
        </w:rPr>
        <w:t xml:space="preserve">jąca </w:t>
      </w:r>
      <w:r w:rsidR="00E72FB6" w:rsidRPr="00EA6781">
        <w:rPr>
          <w:rFonts w:ascii="Tahoma" w:hAnsi="Tahoma" w:cs="Tahoma"/>
          <w:sz w:val="20"/>
          <w:szCs w:val="20"/>
        </w:rPr>
        <w:t xml:space="preserve"> na celu </w:t>
      </w:r>
      <w:r w:rsidR="00F17BC2">
        <w:rPr>
          <w:rFonts w:ascii="Tahoma" w:hAnsi="Tahoma" w:cs="Tahoma"/>
          <w:sz w:val="20"/>
          <w:szCs w:val="20"/>
        </w:rPr>
        <w:t xml:space="preserve">podniesienie jakości realizacji </w:t>
      </w:r>
      <w:r w:rsidR="00F17BC2" w:rsidRPr="00F17BC2">
        <w:rPr>
          <w:rFonts w:ascii="Tahoma" w:hAnsi="Tahoma" w:cs="Tahoma"/>
          <w:sz w:val="20"/>
          <w:szCs w:val="20"/>
        </w:rPr>
        <w:t>Programu</w:t>
      </w:r>
      <w:r w:rsidR="00F17BC2">
        <w:rPr>
          <w:rFonts w:ascii="Tahoma" w:hAnsi="Tahoma" w:cs="Tahoma"/>
          <w:sz w:val="20"/>
          <w:szCs w:val="20"/>
        </w:rPr>
        <w:t>,</w:t>
      </w:r>
      <w:r w:rsidR="003D3398">
        <w:rPr>
          <w:rFonts w:ascii="Tahoma" w:hAnsi="Tahoma" w:cs="Tahoma"/>
          <w:sz w:val="20"/>
          <w:szCs w:val="20"/>
        </w:rPr>
        <w:t xml:space="preserve"> </w:t>
      </w:r>
      <w:r w:rsidR="00F17BC2" w:rsidRPr="00F17BC2">
        <w:rPr>
          <w:rFonts w:ascii="Tahoma" w:hAnsi="Tahoma" w:cs="Tahoma"/>
          <w:sz w:val="20"/>
          <w:szCs w:val="20"/>
        </w:rPr>
        <w:t xml:space="preserve"> </w:t>
      </w:r>
      <w:r w:rsidR="00F17BC2">
        <w:rPr>
          <w:rFonts w:ascii="Tahoma" w:hAnsi="Tahoma" w:cs="Tahoma"/>
          <w:sz w:val="20"/>
          <w:szCs w:val="20"/>
        </w:rPr>
        <w:t>promocję</w:t>
      </w:r>
      <w:r w:rsidR="00F17BC2" w:rsidRPr="00F17BC2">
        <w:rPr>
          <w:rFonts w:ascii="Tahoma" w:hAnsi="Tahoma" w:cs="Tahoma"/>
          <w:sz w:val="20"/>
          <w:szCs w:val="20"/>
        </w:rPr>
        <w:t xml:space="preserve">  osiągnięć oraz poznanie możliwości pozyskania środków unijnych na różnego rodzaje zakresy zwiększające poziom atrakcyjności terenu oraz realizację własnych inicjatyw mieszkańców </w:t>
      </w:r>
      <w:r w:rsidR="00F17BC2">
        <w:rPr>
          <w:rFonts w:ascii="Tahoma" w:hAnsi="Tahoma" w:cs="Tahoma"/>
          <w:sz w:val="20"/>
          <w:szCs w:val="20"/>
        </w:rPr>
        <w:t xml:space="preserve"> </w:t>
      </w:r>
      <w:r w:rsidR="00E72FB6">
        <w:rPr>
          <w:rFonts w:ascii="Tahoma" w:hAnsi="Tahoma" w:cs="Tahoma"/>
          <w:sz w:val="20"/>
          <w:szCs w:val="20"/>
        </w:rPr>
        <w:t>współfinansowana jest</w:t>
      </w:r>
      <w:r w:rsidR="006104AF">
        <w:rPr>
          <w:rFonts w:ascii="Tahoma" w:hAnsi="Tahoma" w:cs="Tahoma"/>
          <w:sz w:val="20"/>
          <w:szCs w:val="20"/>
        </w:rPr>
        <w:t xml:space="preserve">  </w:t>
      </w:r>
      <w:r w:rsidR="00E72FB6" w:rsidRPr="00EA6781">
        <w:rPr>
          <w:rFonts w:ascii="Tahoma" w:hAnsi="Tahoma" w:cs="Tahoma"/>
          <w:sz w:val="20"/>
          <w:szCs w:val="20"/>
        </w:rPr>
        <w:t>ze</w:t>
      </w:r>
      <w:r w:rsidR="00E72FB6">
        <w:rPr>
          <w:rFonts w:ascii="Tahoma" w:hAnsi="Tahoma" w:cs="Tahoma"/>
          <w:sz w:val="20"/>
          <w:szCs w:val="20"/>
        </w:rPr>
        <w:t xml:space="preserve"> środków Unii Europejskiej w r</w:t>
      </w:r>
      <w:r w:rsidR="00E72FB6" w:rsidRPr="00EA6781">
        <w:rPr>
          <w:rFonts w:ascii="Tahoma" w:hAnsi="Tahoma" w:cs="Tahoma"/>
          <w:sz w:val="20"/>
          <w:szCs w:val="20"/>
        </w:rPr>
        <w:t xml:space="preserve">amach Krajowej Sieci Obszarów Wiejskich Programu Rozwoju Obszarów Wiejskich </w:t>
      </w:r>
      <w:r w:rsidR="00F17BC2">
        <w:rPr>
          <w:rFonts w:ascii="Tahoma" w:hAnsi="Tahoma" w:cs="Tahoma"/>
          <w:sz w:val="20"/>
          <w:szCs w:val="20"/>
        </w:rPr>
        <w:t xml:space="preserve"> </w:t>
      </w:r>
      <w:r w:rsidR="00E72FB6" w:rsidRPr="00EA6781">
        <w:rPr>
          <w:rFonts w:ascii="Tahoma" w:hAnsi="Tahoma" w:cs="Tahoma"/>
          <w:sz w:val="20"/>
          <w:szCs w:val="20"/>
        </w:rPr>
        <w:t>na lata 2014-2020.</w:t>
      </w:r>
      <w:bookmarkStart w:id="0" w:name="_GoBack"/>
      <w:bookmarkEnd w:id="0"/>
    </w:p>
    <w:p w:rsidR="00F17BC2" w:rsidRPr="00F17BC2" w:rsidRDefault="00E72FB6" w:rsidP="00F17BC2">
      <w:pPr>
        <w:pStyle w:val="Nagwek4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</w:pPr>
      <w:r w:rsidRPr="00281CA8">
        <w:rPr>
          <w:rFonts w:ascii="Tahoma" w:hAnsi="Tahoma" w:cs="Tahoma"/>
          <w:b w:val="0"/>
          <w:sz w:val="20"/>
          <w:szCs w:val="20"/>
        </w:rPr>
        <w:t>Planuje się, iż w wyniku realizacji operacji osiągnięte zostaną następujące rezultaty:</w:t>
      </w:r>
      <w:r w:rsidR="00F17BC2" w:rsidRPr="00281CA8">
        <w:rPr>
          <w:rFonts w:ascii="Tahoma" w:eastAsiaTheme="minorHAnsi" w:hAnsi="Tahoma" w:cs="Tahoma"/>
          <w:b w:val="0"/>
          <w:bCs w:val="0"/>
          <w:sz w:val="20"/>
          <w:szCs w:val="20"/>
        </w:rPr>
        <w:t xml:space="preserve"> </w:t>
      </w:r>
      <w:r w:rsidR="00281CA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</w:t>
      </w:r>
      <w:r w:rsidR="003D339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Operacja ma </w:t>
      </w:r>
      <w:r w:rsidR="00F17BC2"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na celu identyfikację</w:t>
      </w:r>
      <w:r w:rsidR="001919BA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, gromadzenie</w:t>
      </w:r>
      <w:r w:rsidR="00F17BC2"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oraz upowszechnianie dobrych praktyk mających wpływ  na rozwój obszarów wiejskich i promocję zrównoważonego rozwoju obszarów wiejskich. </w:t>
      </w:r>
      <w:r w:rsidR="003D339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   </w:t>
      </w:r>
      <w:r w:rsidR="00281CA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</w:t>
      </w:r>
      <w:r w:rsidR="003D339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Było to</w:t>
      </w:r>
      <w:r w:rsidR="00F17BC2"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</w:t>
      </w:r>
      <w:r w:rsidR="003D339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uczynione</w:t>
      </w:r>
      <w:r w:rsidR="00F17BC2"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poprzez:                                                                                                                                                         1.Przekazanie wiedzy na temat projektów zrealizowanych do tej pory ze środków Unii Europejskiej  i wzrost świadomości  mie</w:t>
      </w:r>
      <w:r w:rsidR="003D339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szkańców wsi jak bardzo zmienia</w:t>
      </w:r>
      <w:r w:rsidR="00F17BC2"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się wieś dzięki napływowi środków unijnych –około 3000 uczestników spotkania, w tym dzieci i młodzież.                                                                </w:t>
      </w:r>
      <w:r w:rsidR="003D339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                                                           </w:t>
      </w:r>
      <w:r w:rsidR="00F17BC2"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2. Przekazanie informacji odnośnie bieżących możliwości korzystania ze środków unijnych na rozwój obszarów wiejskich i budowanie aktywnego społeczeństwa.        </w:t>
      </w:r>
      <w:r w:rsidR="003D339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F17BC2"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3. Rozdysponowanie pośród uczestników 4000 sztuk informatora unijnego zarówno w dniu 02.07.2017 oraz </w:t>
      </w:r>
      <w:r w:rsidR="001919BA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F17BC2"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za pomocą szkół i gmin, które trafiły do szerszego grona odbiorców na terenie powiatu rawickiego.</w:t>
      </w:r>
    </w:p>
    <w:p w:rsidR="00F17BC2" w:rsidRPr="00F17BC2" w:rsidRDefault="00F17BC2" w:rsidP="00F17BC2">
      <w:pPr>
        <w:pStyle w:val="Nagwek4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</w:pPr>
      <w:r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Efektem pośrednim realizacji operacji będzie wzrost liczby wnioskodawców w ramach PROW 2014-2020. Do aplikowania o środki unij</w:t>
      </w:r>
      <w:r w:rsidR="00281CA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ne uczestnicy wydarzenia zostali</w:t>
      </w:r>
      <w:r w:rsidR="003D339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</w:t>
      </w:r>
      <w:r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zachęceni poprzez poznanie zasad wnioskowania o środki oraz przez możliwość obejrzenia efektów realizacji dotychczasowych projektów ( wyniki konkursów, możliwość rozmów z wnioskodawcami – gospodarstwa agroturystyczne, publikacje dobrych praktyk).                                                                                                Dodatkowo punkty informacyjne m.in. Lokalnej Grupy Działania oraz stowarzyszeń wpłynęły na aktywizację mieszkańców naszego obszaru i zaowocują współpracą pomiędzy kołami gospodyń wiejskich, przedsiębiorcami </w:t>
      </w:r>
      <w:r w:rsidR="00281CA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                            </w:t>
      </w:r>
      <w:r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i innymi grupami społecznymi.</w:t>
      </w:r>
    </w:p>
    <w:p w:rsidR="00F17BC2" w:rsidRPr="00F17BC2" w:rsidRDefault="00F17BC2" w:rsidP="00F17BC2">
      <w:pPr>
        <w:pStyle w:val="Nagwek4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</w:pPr>
      <w:r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Przewidywane efekty mają bezpośredni związek z działaniem 12 i celem 3.2., cała operacja podniosła też świadomość odpowiedzialności za współczesność naszej małej społeczności lokalnej.</w:t>
      </w:r>
    </w:p>
    <w:p w:rsidR="00F17BC2" w:rsidRPr="00F17BC2" w:rsidRDefault="00F17BC2" w:rsidP="00F17BC2">
      <w:pPr>
        <w:pStyle w:val="Nagwek4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</w:pPr>
      <w:r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Zrealizowana operacja wraz z założonymi celami  wskazała na moż</w:t>
      </w:r>
      <w:r w:rsidR="00281CA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liwość wpływania na kształ</w:t>
      </w:r>
      <w:r w:rsidR="00625CE5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t</w:t>
      </w:r>
      <w:r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i atrakcyjność otaczającego nas regionu poprzez pozyskiwanie na ten cel środków unijnych.</w:t>
      </w:r>
      <w:r w:rsidR="00281CA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</w:t>
      </w:r>
      <w:r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Konkursy zorganizowane wśród dzieci, młodzieży oraz rodzin wskazały na możliwości skorzystania</w:t>
      </w:r>
      <w:r w:rsidR="00281CA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 </w:t>
      </w:r>
      <w:r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ze wsparcia.                                                                                                                                                                                             W wyniku realizacji operacji wzrosła wiedza na temat polityki rozwoju obszarów wiejskich w tym dziedzictwa kulinarnego i kulturowego. Uczestnicy wydarzenia w wyniku pozyskanej wiedzy będą aplikować o środki unijne na rozwój przedsiębiorczości oraz realizację własnych inicjatyw.</w:t>
      </w:r>
      <w:r w:rsidR="00281CA8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</w:t>
      </w:r>
      <w:r w:rsidRPr="00F17BC2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W efekcie realizacji operacji wzmocnione zostały więzi społeczne co będzie miało bezpośredni wpływ na poprawę życia na wsi.</w:t>
      </w:r>
    </w:p>
    <w:p w:rsidR="00E72FB6" w:rsidRDefault="00E72FB6" w:rsidP="003D3398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4940EF" w:rsidRPr="001919BA" w:rsidRDefault="00E72FB6" w:rsidP="001919BA">
      <w:pPr>
        <w:spacing w:after="0" w:line="360" w:lineRule="auto"/>
        <w:rPr>
          <w:rFonts w:ascii="Tahoma" w:hAnsi="Tahoma" w:cs="Tahoma"/>
          <w:sz w:val="19"/>
          <w:szCs w:val="19"/>
        </w:rPr>
      </w:pPr>
      <w:r w:rsidRPr="006A07FF">
        <w:rPr>
          <w:rFonts w:ascii="Tahoma" w:hAnsi="Tahoma" w:cs="Tahoma"/>
          <w:sz w:val="19"/>
          <w:szCs w:val="19"/>
        </w:rPr>
        <w:t>Instytucja Zarządzająca Programem Rozwoju Obszarów Wiejskich na lata 2014-2020 - Minister Rolnictwa i Rozwoju Wsi.</w:t>
      </w:r>
    </w:p>
    <w:sectPr w:rsidR="004940EF" w:rsidRPr="001919BA" w:rsidSect="00281CA8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500"/>
    <w:rsid w:val="001919BA"/>
    <w:rsid w:val="00281CA8"/>
    <w:rsid w:val="002A4C6F"/>
    <w:rsid w:val="00380983"/>
    <w:rsid w:val="003D3398"/>
    <w:rsid w:val="004940EF"/>
    <w:rsid w:val="005B244D"/>
    <w:rsid w:val="006104AF"/>
    <w:rsid w:val="00625CE5"/>
    <w:rsid w:val="00662500"/>
    <w:rsid w:val="006A07FF"/>
    <w:rsid w:val="006C1E62"/>
    <w:rsid w:val="00766735"/>
    <w:rsid w:val="00831A9E"/>
    <w:rsid w:val="008D5BCC"/>
    <w:rsid w:val="009276B6"/>
    <w:rsid w:val="009436B9"/>
    <w:rsid w:val="00C356AD"/>
    <w:rsid w:val="00D11958"/>
    <w:rsid w:val="00D71998"/>
    <w:rsid w:val="00E72FB6"/>
    <w:rsid w:val="00EA6781"/>
    <w:rsid w:val="00F1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A9E"/>
  </w:style>
  <w:style w:type="paragraph" w:styleId="Nagwek4">
    <w:name w:val="heading 4"/>
    <w:basedOn w:val="Normalny"/>
    <w:link w:val="Nagwek4Znak"/>
    <w:uiPriority w:val="9"/>
    <w:qFormat/>
    <w:rsid w:val="00F17B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25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62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17B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25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625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Kunicka Karolina</dc:creator>
  <cp:lastModifiedBy>vostro</cp:lastModifiedBy>
  <cp:revision>6</cp:revision>
  <cp:lastPrinted>2017-08-28T20:21:00Z</cp:lastPrinted>
  <dcterms:created xsi:type="dcterms:W3CDTF">2017-07-17T12:27:00Z</dcterms:created>
  <dcterms:modified xsi:type="dcterms:W3CDTF">2017-08-28T20:25:00Z</dcterms:modified>
</cp:coreProperties>
</file>